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424" w:rsidRPr="00F5613E" w:rsidRDefault="00A45424" w:rsidP="00A45424">
      <w:pPr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5613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НП «Производительность труда»</w:t>
      </w:r>
    </w:p>
    <w:p w:rsidR="00A45424" w:rsidRPr="00407C33" w:rsidRDefault="00A45424" w:rsidP="00A45424">
      <w:pPr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</w:rPr>
        <w:br/>
      </w:r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 xml:space="preserve">В 2024 году нацпроект охватил и сферу туризма – на поддержку могут рассчитывать компании с выручкой от 180 млн рублей. </w:t>
      </w:r>
    </w:p>
    <w:p w:rsidR="00A45424" w:rsidRPr="00407C33" w:rsidRDefault="00A45424" w:rsidP="00A45424">
      <w:pPr>
        <w:jc w:val="both"/>
        <w:rPr>
          <w:rFonts w:ascii="Times New Roman" w:hAnsi="Times New Roman"/>
        </w:rPr>
      </w:pPr>
    </w:p>
    <w:p w:rsidR="00A45424" w:rsidRPr="00407C33" w:rsidRDefault="00A45424" w:rsidP="00A45424">
      <w:pPr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 xml:space="preserve">Нацпроект за шесть лет снизил потребность экономики в кадрах </w:t>
      </w:r>
      <w:r w:rsidRPr="00407C33">
        <w:rPr>
          <w:rFonts w:ascii="Times New Roman" w:eastAsia="Times New Roman" w:hAnsi="Times New Roman" w:cs="Times New Roman"/>
          <w:bCs/>
          <w:color w:val="000000"/>
          <w:highlight w:val="white"/>
        </w:rPr>
        <w:t>на 130 тыс. человек</w:t>
      </w:r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>. Ожидается, что к 2030 году будет сокращено более 10% кадрового дефицита в стране.</w:t>
      </w:r>
    </w:p>
    <w:p w:rsidR="00A45424" w:rsidRPr="00407C33" w:rsidRDefault="00A45424" w:rsidP="00A45424">
      <w:pPr>
        <w:jc w:val="both"/>
        <w:rPr>
          <w:rFonts w:ascii="Times New Roman" w:hAnsi="Times New Roman"/>
        </w:rPr>
      </w:pPr>
    </w:p>
    <w:p w:rsidR="00A45424" w:rsidRDefault="00A45424" w:rsidP="00A45424">
      <w:pPr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 xml:space="preserve">После получения адресной поддержки в национальном проекте компании могут получить льготный кредит от </w:t>
      </w:r>
      <w:r w:rsidRPr="00407C33">
        <w:rPr>
          <w:rFonts w:ascii="Times New Roman" w:eastAsia="Times New Roman" w:hAnsi="Times New Roman" w:cs="Times New Roman"/>
          <w:color w:val="000000"/>
        </w:rPr>
        <w:t>Фонда развития промышленности (</w:t>
      </w:r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 xml:space="preserve">ФРП). По этой программе уже профинансировано </w:t>
      </w:r>
      <w:r w:rsidRPr="00407C33">
        <w:rPr>
          <w:rFonts w:ascii="Times New Roman" w:eastAsia="Times New Roman" w:hAnsi="Times New Roman" w:cs="Times New Roman"/>
          <w:bCs/>
          <w:color w:val="000000"/>
          <w:highlight w:val="white"/>
        </w:rPr>
        <w:t>140 проектов</w:t>
      </w:r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 xml:space="preserve"> на общую сумму 2</w:t>
      </w:r>
      <w:r w:rsidRPr="00407C33">
        <w:rPr>
          <w:rFonts w:ascii="Times New Roman" w:eastAsia="Times New Roman" w:hAnsi="Times New Roman" w:cs="Times New Roman"/>
          <w:bCs/>
          <w:color w:val="000000"/>
          <w:highlight w:val="white"/>
        </w:rPr>
        <w:t>4,5 млрд руб</w:t>
      </w:r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 xml:space="preserve">. </w:t>
      </w:r>
    </w:p>
    <w:p w:rsidR="00A45424" w:rsidRPr="00407C33" w:rsidRDefault="00A45424" w:rsidP="00A45424">
      <w:pPr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A45424" w:rsidRDefault="00A45424" w:rsidP="00A45424">
      <w:pPr>
        <w:jc w:val="both"/>
        <w:rPr>
          <w:rFonts w:ascii="Times New Roman" w:eastAsia="Times New Roman" w:hAnsi="Times New Roman" w:cs="Times New Roman"/>
          <w:bCs/>
          <w:color w:val="000000"/>
          <w:highlight w:val="white"/>
        </w:rPr>
      </w:pPr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 xml:space="preserve">Специалисты Российского экспортного центра помогают компаниям впервые выходить на зарубежные рынки. 201 компания заключила </w:t>
      </w:r>
      <w:r w:rsidRPr="00407C33">
        <w:rPr>
          <w:rFonts w:ascii="Times New Roman" w:eastAsia="Times New Roman" w:hAnsi="Times New Roman" w:cs="Times New Roman"/>
          <w:bCs/>
          <w:color w:val="000000"/>
          <w:highlight w:val="white"/>
        </w:rPr>
        <w:t>602 экспортных контракта</w:t>
      </w:r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 xml:space="preserve"> на сумму более </w:t>
      </w:r>
      <w:r w:rsidRPr="00407C33">
        <w:rPr>
          <w:rFonts w:ascii="Times New Roman" w:eastAsia="Times New Roman" w:hAnsi="Times New Roman" w:cs="Times New Roman"/>
          <w:bCs/>
          <w:color w:val="000000"/>
          <w:highlight w:val="white"/>
        </w:rPr>
        <w:t>28,8 млрд руб.</w:t>
      </w:r>
    </w:p>
    <w:p w:rsidR="00A45424" w:rsidRPr="00407C33" w:rsidRDefault="00A45424" w:rsidP="00A45424">
      <w:pPr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A45424" w:rsidRPr="00407C33" w:rsidRDefault="00A45424" w:rsidP="00A45424">
      <w:pPr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>Чтобы зафиксировать изменения на предприятии, национальный проект повышает квалификацию топ-менеджеров – по программе «Лидеры производительности» обучен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>ы</w:t>
      </w:r>
      <w:bookmarkStart w:id="0" w:name="_GoBack"/>
      <w:bookmarkEnd w:id="0"/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 xml:space="preserve"> более </w:t>
      </w:r>
      <w:r w:rsidRPr="00407C33">
        <w:rPr>
          <w:rFonts w:ascii="Times New Roman" w:eastAsia="Times New Roman" w:hAnsi="Times New Roman" w:cs="Times New Roman"/>
          <w:bCs/>
          <w:color w:val="000000"/>
          <w:highlight w:val="white"/>
        </w:rPr>
        <w:t>9,4 тыс. руководителей</w:t>
      </w:r>
      <w:r w:rsidRPr="00407C33">
        <w:rPr>
          <w:rFonts w:ascii="Times New Roman" w:eastAsia="Times New Roman" w:hAnsi="Times New Roman" w:cs="Times New Roman"/>
          <w:color w:val="000000"/>
          <w:highlight w:val="white"/>
        </w:rPr>
        <w:t>.</w:t>
      </w:r>
    </w:p>
    <w:p w:rsidR="00EE34DE" w:rsidRDefault="00EE34DE"/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24"/>
    <w:rsid w:val="00A45424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2392"/>
  <w15:chartTrackingRefBased/>
  <w15:docId w15:val="{4F73231B-60C7-4C82-9103-87666F28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5424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>Company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2024-12-23T10:11:00Z</dcterms:created>
  <dcterms:modified xsi:type="dcterms:W3CDTF">2024-12-23T10:12:00Z</dcterms:modified>
</cp:coreProperties>
</file>